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D17D88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A96411" w:rsidRPr="00A96411" w:rsidRDefault="00A96411" w:rsidP="00A96411">
            <w:pPr>
              <w:pStyle w:val="Default"/>
              <w:rPr>
                <w:bCs/>
              </w:rPr>
            </w:pPr>
            <w:r w:rsidRPr="00A96411">
              <w:rPr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D17D88" w:rsidRPr="004301DC" w:rsidRDefault="00D17D88" w:rsidP="00D17D88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Тарановский Александр Николаевич</w:t>
            </w:r>
          </w:p>
          <w:p w:rsidR="00931194" w:rsidRPr="00AB5969" w:rsidRDefault="00D17D88" w:rsidP="00D17D88">
            <w:pPr>
              <w:pStyle w:val="Default"/>
            </w:pPr>
            <w:r w:rsidRPr="004301DC">
              <w:rPr>
                <w:iCs/>
              </w:rPr>
              <w:t>тел</w:t>
            </w:r>
            <w:r w:rsidRPr="00AB5969">
              <w:rPr>
                <w:iCs/>
              </w:rPr>
              <w:t xml:space="preserve">.: + 7 (347)2215472 </w:t>
            </w:r>
            <w:r w:rsidRPr="004301DC">
              <w:rPr>
                <w:bCs/>
                <w:lang w:val="en-US"/>
              </w:rPr>
              <w:t>e</w:t>
            </w:r>
            <w:r w:rsidRPr="00AB5969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AB5969">
              <w:rPr>
                <w:bCs/>
              </w:rPr>
              <w:t>:</w:t>
            </w:r>
            <w:r w:rsidRPr="00AB5969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926F00">
                <w:rPr>
                  <w:rStyle w:val="a3"/>
                  <w:lang w:val="en-US"/>
                </w:rPr>
                <w:t>Taranovskiyi</w:t>
              </w:r>
              <w:r w:rsidRPr="00AB5969">
                <w:rPr>
                  <w:rStyle w:val="a3"/>
                </w:rPr>
                <w:t>@</w:t>
              </w:r>
              <w:r w:rsidRPr="00926F00">
                <w:rPr>
                  <w:rStyle w:val="a3"/>
                  <w:lang w:val="en-US"/>
                </w:rPr>
                <w:t>bashtel</w:t>
              </w:r>
              <w:r w:rsidRPr="00AB5969">
                <w:rPr>
                  <w:rStyle w:val="a3"/>
                </w:rPr>
                <w:t>.</w:t>
              </w:r>
              <w:proofErr w:type="spellStart"/>
              <w:r w:rsidRPr="00926F00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5A445F" w:rsidRPr="00AB5969" w:rsidRDefault="005A445F" w:rsidP="005A445F">
            <w:pPr>
              <w:pStyle w:val="Default"/>
              <w:rPr>
                <w:bCs/>
                <w:sz w:val="10"/>
                <w:szCs w:val="10"/>
              </w:rPr>
            </w:pP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AB5969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6111A2" w:rsidP="005A445F">
            <w:r>
              <w:t xml:space="preserve">ООО «Си </w:t>
            </w:r>
            <w:proofErr w:type="spellStart"/>
            <w:r>
              <w:t>Ти</w:t>
            </w:r>
            <w:proofErr w:type="spellEnd"/>
            <w:r>
              <w:t xml:space="preserve"> Ай»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6111A2" w:rsidP="00AB5969">
            <w:r>
              <w:rPr>
                <w:shd w:val="clear" w:color="auto" w:fill="FFFFFF"/>
              </w:rPr>
              <w:t>117218, г. Москва, ул. Кржижановского, д. 29, корп. 1</w:t>
            </w:r>
            <w:bookmarkStart w:id="8" w:name="_GoBack"/>
            <w:bookmarkEnd w:id="8"/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7245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C04A1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111A2" w:rsidRPr="004301DC">
              <w:rPr>
                <w:iCs/>
              </w:rPr>
              <w:t>«</w:t>
            </w:r>
            <w:r w:rsidR="006111A2">
              <w:rPr>
                <w:iCs/>
              </w:rPr>
              <w:t>10</w:t>
            </w:r>
            <w:r w:rsidR="006111A2" w:rsidRPr="004301DC">
              <w:rPr>
                <w:iCs/>
              </w:rPr>
              <w:t xml:space="preserve">» </w:t>
            </w:r>
            <w:r w:rsidR="006111A2">
              <w:rPr>
                <w:iCs/>
              </w:rPr>
              <w:t>марта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78105180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45F" w:rsidRPr="004301DC" w:rsidRDefault="006111A2" w:rsidP="005A445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Техническая поддержка комплекса </w:t>
            </w:r>
            <w:r>
              <w:rPr>
                <w:b/>
                <w:lang w:val="en-US"/>
              </w:rPr>
              <w:t>TVE</w:t>
            </w:r>
            <w:r>
              <w:rPr>
                <w:b/>
              </w:rPr>
              <w:t xml:space="preserve"> (Платформа </w:t>
            </w:r>
            <w:r>
              <w:rPr>
                <w:b/>
                <w:lang w:val="en-US"/>
              </w:rPr>
              <w:t>IP</w:t>
            </w:r>
            <w:r w:rsidR="006754AB">
              <w:rPr>
                <w:b/>
              </w:rPr>
              <w:t>-</w:t>
            </w:r>
            <w:r>
              <w:rPr>
                <w:b/>
                <w:lang w:val="en-US"/>
              </w:rPr>
              <w:t>TV</w:t>
            </w:r>
            <w:r>
              <w:rPr>
                <w:b/>
              </w:rPr>
              <w:t>)</w:t>
            </w: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1" w:name="_Ref368315592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6111A2" w:rsidP="00610464">
            <w:pPr>
              <w:ind w:firstLine="34"/>
              <w:jc w:val="both"/>
            </w:pPr>
            <w:r>
              <w:rPr>
                <w:rFonts w:eastAsia="Calibri"/>
                <w:iCs/>
              </w:rPr>
              <w:t>30 697 984,38 рублей, в том числе НДС 18% - 4 682 743,38 рублей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11" w:rsidRPr="00A96411" w:rsidRDefault="00A96411" w:rsidP="00A96411">
            <w:pPr>
              <w:pStyle w:val="Default"/>
              <w:rPr>
                <w:iCs/>
              </w:rPr>
            </w:pPr>
            <w:r w:rsidRPr="00A96411">
              <w:rPr>
                <w:iCs/>
              </w:rPr>
              <w:t>Республика Башкортостан, г. Уфа, ул. Ленина, 32/1.</w:t>
            </w:r>
          </w:p>
          <w:p w:rsidR="00A96411" w:rsidRDefault="00A96411" w:rsidP="00A96411">
            <w:pPr>
              <w:pStyle w:val="Default"/>
              <w:rPr>
                <w:iCs/>
                <w:color w:val="auto"/>
              </w:rPr>
            </w:pPr>
            <w:r w:rsidRPr="00C04A1A">
              <w:rPr>
                <w:iCs/>
              </w:rPr>
              <w:t xml:space="preserve">Условия исполнения договора определены в </w:t>
            </w:r>
            <w:r w:rsidR="00C04A1A" w:rsidRPr="00C9672E">
              <w:rPr>
                <w:iCs/>
                <w:color w:val="auto"/>
              </w:rPr>
              <w:t>Приложении №1 к Документации о закупке</w:t>
            </w:r>
            <w:r w:rsidR="00AB5969">
              <w:rPr>
                <w:iCs/>
                <w:color w:val="auto"/>
              </w:rPr>
              <w:t>.</w:t>
            </w:r>
          </w:p>
          <w:p w:rsidR="00AB5969" w:rsidRPr="00AB5969" w:rsidRDefault="00AB5969" w:rsidP="00AB596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  <w:color w:val="000000"/>
              </w:rPr>
              <w:t>Срок (период)</w:t>
            </w:r>
            <w:r w:rsidRPr="00681038">
              <w:rPr>
                <w:rFonts w:eastAsia="Calibri"/>
                <w:iCs/>
                <w:color w:val="000000"/>
              </w:rPr>
              <w:t xml:space="preserve"> </w:t>
            </w:r>
            <w:r>
              <w:rPr>
                <w:rFonts w:eastAsia="Calibri"/>
                <w:iCs/>
                <w:color w:val="000000"/>
              </w:rPr>
              <w:t>исполнения: с 01.03.2016 г. по 28.02.2017 г.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 xml:space="preserve">работ, </w:t>
      </w:r>
      <w:r w:rsidRPr="00226878">
        <w:lastRenderedPageBreak/>
        <w:t>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AB5969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B5969">
      <w:rPr>
        <w:noProof/>
      </w:rPr>
      <w:t>7</w:t>
    </w:r>
    <w:r>
      <w:fldChar w:fldCharType="end"/>
    </w:r>
  </w:p>
  <w:p w:rsidR="00A0021A" w:rsidRDefault="00AB59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91F5F"/>
    <w:rsid w:val="000B6C6E"/>
    <w:rsid w:val="000F2A7A"/>
    <w:rsid w:val="00177E35"/>
    <w:rsid w:val="0019061D"/>
    <w:rsid w:val="001D1EF3"/>
    <w:rsid w:val="001D2E4F"/>
    <w:rsid w:val="00226878"/>
    <w:rsid w:val="00235C3E"/>
    <w:rsid w:val="002B4E3F"/>
    <w:rsid w:val="002E3CEB"/>
    <w:rsid w:val="003D1727"/>
    <w:rsid w:val="003E10FF"/>
    <w:rsid w:val="00472869"/>
    <w:rsid w:val="00495012"/>
    <w:rsid w:val="004A6647"/>
    <w:rsid w:val="004D3DF9"/>
    <w:rsid w:val="00501235"/>
    <w:rsid w:val="00541B8C"/>
    <w:rsid w:val="00556C8E"/>
    <w:rsid w:val="00573759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B3F"/>
    <w:rsid w:val="006B6A43"/>
    <w:rsid w:val="00707255"/>
    <w:rsid w:val="007338C6"/>
    <w:rsid w:val="00767EB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5AA7"/>
    <w:rsid w:val="00A03A1E"/>
    <w:rsid w:val="00A96411"/>
    <w:rsid w:val="00AB5969"/>
    <w:rsid w:val="00AC2624"/>
    <w:rsid w:val="00AE7A0E"/>
    <w:rsid w:val="00AF5D69"/>
    <w:rsid w:val="00B05F5B"/>
    <w:rsid w:val="00B22A66"/>
    <w:rsid w:val="00B30472"/>
    <w:rsid w:val="00B44AAC"/>
    <w:rsid w:val="00B67CEC"/>
    <w:rsid w:val="00B914A5"/>
    <w:rsid w:val="00BA6984"/>
    <w:rsid w:val="00BB3208"/>
    <w:rsid w:val="00C04A1A"/>
    <w:rsid w:val="00C4692B"/>
    <w:rsid w:val="00C80EC8"/>
    <w:rsid w:val="00C9672E"/>
    <w:rsid w:val="00CE3E07"/>
    <w:rsid w:val="00D17D88"/>
    <w:rsid w:val="00D4565D"/>
    <w:rsid w:val="00D54AEF"/>
    <w:rsid w:val="00D8789C"/>
    <w:rsid w:val="00DD4DA2"/>
    <w:rsid w:val="00E04057"/>
    <w:rsid w:val="00E241EF"/>
    <w:rsid w:val="00E26683"/>
    <w:rsid w:val="00E44001"/>
    <w:rsid w:val="00E67D6D"/>
    <w:rsid w:val="00E86298"/>
    <w:rsid w:val="00EA6470"/>
    <w:rsid w:val="00F36590"/>
    <w:rsid w:val="00F706E4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aranovskiyi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B8692-2DF7-4B78-8A2F-B20453AFC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2035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19</cp:revision>
  <cp:lastPrinted>2015-12-23T07:27:00Z</cp:lastPrinted>
  <dcterms:created xsi:type="dcterms:W3CDTF">2016-02-11T06:52:00Z</dcterms:created>
  <dcterms:modified xsi:type="dcterms:W3CDTF">2016-02-29T05:25:00Z</dcterms:modified>
</cp:coreProperties>
</file>